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E46" w:rsidRDefault="00474E46" w:rsidP="00474E46">
      <w:pPr>
        <w:pStyle w:val="ConsPlusNormal"/>
        <w:jc w:val="right"/>
        <w:outlineLvl w:val="0"/>
      </w:pPr>
      <w:r>
        <w:t>Приложение 24</w:t>
      </w:r>
    </w:p>
    <w:p w:rsidR="00474E46" w:rsidRDefault="00474E46" w:rsidP="00474E46">
      <w:pPr>
        <w:pStyle w:val="ConsPlusNormal"/>
        <w:jc w:val="right"/>
      </w:pPr>
      <w:r>
        <w:t>к Закону Забайкальского края "О бюджете</w:t>
      </w:r>
    </w:p>
    <w:p w:rsidR="00474E46" w:rsidRDefault="00474E46" w:rsidP="00474E46">
      <w:pPr>
        <w:pStyle w:val="ConsPlusNormal"/>
        <w:jc w:val="right"/>
      </w:pPr>
      <w:r>
        <w:t>Забайкальского края на 2021 год и</w:t>
      </w:r>
    </w:p>
    <w:p w:rsidR="00474E46" w:rsidRDefault="00474E46" w:rsidP="00474E46">
      <w:pPr>
        <w:pStyle w:val="ConsPlusNormal"/>
        <w:jc w:val="right"/>
      </w:pPr>
      <w:r>
        <w:t>плановый период 2022 и 2023 годов"</w:t>
      </w:r>
    </w:p>
    <w:p w:rsidR="00474E46" w:rsidRDefault="00474E46" w:rsidP="00474E46">
      <w:pPr>
        <w:pStyle w:val="ConsPlusNormal"/>
        <w:jc w:val="both"/>
      </w:pPr>
    </w:p>
    <w:p w:rsidR="00474E46" w:rsidRDefault="00474E46" w:rsidP="00474E46">
      <w:pPr>
        <w:pStyle w:val="ConsPlusTitle"/>
        <w:jc w:val="center"/>
      </w:pPr>
      <w:bookmarkStart w:id="0" w:name="P106120"/>
      <w:bookmarkEnd w:id="0"/>
      <w:r>
        <w:t>БЮДЖЕТНЫЕ АССИГНОВАНИЯ НА ОСУЩЕСТВЛЕНИЕ БЮДЖЕТНЫХ ИНВЕСТИЦИЙ</w:t>
      </w:r>
    </w:p>
    <w:p w:rsidR="00474E46" w:rsidRDefault="00474E46" w:rsidP="00474E46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474E46" w:rsidRDefault="00474E46" w:rsidP="00474E46">
      <w:pPr>
        <w:pStyle w:val="ConsPlusTitle"/>
        <w:jc w:val="center"/>
      </w:pPr>
      <w:r>
        <w:t>НА 2021 ГОД</w:t>
      </w:r>
    </w:p>
    <w:p w:rsidR="00474E46" w:rsidRDefault="00474E46" w:rsidP="00474E4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74E46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74E46" w:rsidRDefault="00474E46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74E46" w:rsidRDefault="00474E46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474E46" w:rsidRDefault="00474E46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474E46" w:rsidRDefault="00474E46" w:rsidP="00474E46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3678"/>
        <w:gridCol w:w="1558"/>
        <w:gridCol w:w="1558"/>
        <w:gridCol w:w="1559"/>
      </w:tblGrid>
      <w:tr w:rsidR="00474E46" w:rsidTr="001C2C72">
        <w:trPr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7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474E46" w:rsidTr="001C2C72">
        <w:trPr>
          <w:jc w:val="center"/>
        </w:trPr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/>
        </w:tc>
        <w:tc>
          <w:tcPr>
            <w:tcW w:w="367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/>
        </w:tc>
        <w:tc>
          <w:tcPr>
            <w:tcW w:w="155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474E46" w:rsidTr="001C2C72">
        <w:trPr>
          <w:jc w:val="center"/>
        </w:trPr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/>
        </w:tc>
        <w:tc>
          <w:tcPr>
            <w:tcW w:w="367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/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/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E46" w:rsidRDefault="00474E46" w:rsidP="00F63B51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474E46" w:rsidTr="001C2C72">
        <w:trPr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8" w:type="dxa"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</w:t>
            </w:r>
            <w:bookmarkStart w:id="1" w:name="_GoBack"/>
            <w:bookmarkEnd w:id="1"/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3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4 789 924,4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3 488 454,4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1 301 470,0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инженерных сооружений для защиты с. Быково Красночикойского района от затопления паводковыми водами реки Чикой в Забайкальском крае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4 591,2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4 591,2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Реконструкция аэропортового комплекса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Чара</w:t>
            </w:r>
            <w:proofErr w:type="gramEnd"/>
            <w:r>
              <w:t xml:space="preserve"> (Забайкальский край)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957 500,0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873 000,0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84 500,0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Реконструкция путепровода через железную дорогу и моста через р. Ингода в пгт. Дарасун на автомобильной дороге подъезд к пгт. Дарасун Карымского района Забайкальского края (1 этап)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263 061,6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260 058,3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3 003,3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Реконструкция путепровода через железную дорогу и моста через р. Ингода в пгт. Дарасун на автомобильной дороге подъезд к пгт. Дарасун Карымского района Забайкальского края (2, 3 этапы)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242 563,2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179 941,7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62 621,5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Строительство стационарного пункта весового контроля с устройством автоматизированной </w:t>
            </w:r>
            <w:proofErr w:type="gramStart"/>
            <w:r>
              <w:t xml:space="preserve">системы </w:t>
            </w:r>
            <w:r>
              <w:lastRenderedPageBreak/>
              <w:t>динамического контроля массы движущихся транспортных средств</w:t>
            </w:r>
            <w:proofErr w:type="gramEnd"/>
            <w:r>
              <w:t xml:space="preserve"> на автомобильной дороге Улан-Удэ - Романовка - Чита в Читинском районе Забайкальского края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lastRenderedPageBreak/>
              <w:t>1 540,1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1 540,1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Устройство искусственного электроосвещения на автомобильной дороге регионального значения Баляга - Ямаровка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Ямаровка Красночикойского района Забайкальского края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571,8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571,8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Устройство искусственного электроосвещения на автомобильной дороге регионального значения Малоархангельск - Урлук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Красный Чикой Красночикойского района Забайкальского края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582,3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582,3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Разработка проектной документации объекта "Строительство путепровода через железную дорогу на км 0+814 автомобильной дороги Баляга - Ямаровка в </w:t>
            </w:r>
            <w:proofErr w:type="gramStart"/>
            <w:r>
              <w:t>Петровск-Забайкальском</w:t>
            </w:r>
            <w:proofErr w:type="gramEnd"/>
            <w:r>
              <w:t xml:space="preserve"> районе"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6 147,0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6 147,0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Реконструкция путепровода через железную дорогу </w:t>
            </w:r>
            <w:proofErr w:type="gramStart"/>
            <w:r>
              <w:t>км</w:t>
            </w:r>
            <w:proofErr w:type="gramEnd"/>
            <w:r>
              <w:t xml:space="preserve"> 10+871 на автомобильной дороге Нерчинск - Шоноктуй в Нерчинском районе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5 101,3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5 101,3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Разработка проектной сметной документации "Устройство искусственного электроосвещения на автомобильной дороге Шелопугино - Балей </w:t>
            </w:r>
            <w:proofErr w:type="gramStart"/>
            <w:r>
              <w:t>в</w:t>
            </w:r>
            <w:proofErr w:type="gramEnd"/>
            <w:r>
              <w:t xml:space="preserve"> с. Бочкарево Балейского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1 399,0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1 399,0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Разработка проектной сметной документации "Устройство искусственного электроосвещения на автомобильной дороге Шелопугино - Балей </w:t>
            </w:r>
            <w:proofErr w:type="gramStart"/>
            <w:r>
              <w:t>в</w:t>
            </w:r>
            <w:proofErr w:type="gramEnd"/>
            <w:r>
              <w:t xml:space="preserve"> с. Подойницыно Балейского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1 568,0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1 568,0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Разработка проектной сметной документации "Устройство искусственного электроосвещения на автомобильной дороге Шелопугино - Балей </w:t>
            </w:r>
            <w:proofErr w:type="gramStart"/>
            <w:r>
              <w:t>в</w:t>
            </w:r>
            <w:proofErr w:type="gramEnd"/>
            <w:r>
              <w:t xml:space="preserve"> с. Буторино Балейского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1 317,0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1 317,0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Реконструкция моста через р. Шилка </w:t>
            </w:r>
            <w:proofErr w:type="gramStart"/>
            <w:r>
              <w:t>км</w:t>
            </w:r>
            <w:proofErr w:type="gramEnd"/>
            <w:r>
              <w:t xml:space="preserve"> 11+715 на автомобильной дороге 76 ОП РЗ 76К-007 Нерчинск - Шоноктуй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18 040,3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18 040,3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Реконструкция моста через р. Солонечная на </w:t>
            </w:r>
            <w:proofErr w:type="gramStart"/>
            <w:r>
              <w:t>км</w:t>
            </w:r>
            <w:proofErr w:type="gramEnd"/>
            <w:r>
              <w:t xml:space="preserve"> 69+173 на автомобильной дороге 76 ОП РЗ 76К-009 Шелопугино - Балей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5 040,0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5 040,0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4 280,0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4 280,0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Строительство инженерных сооружений для защиты с. Хохотуй </w:t>
            </w:r>
            <w:proofErr w:type="gramStart"/>
            <w:r>
              <w:t>Петровск-Забайкальского</w:t>
            </w:r>
            <w:proofErr w:type="gramEnd"/>
            <w:r>
              <w:t xml:space="preserve"> района от затопления паводковыми водами реки Хилок в Забайкальском крае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525,0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525,0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Централизованная система водоснабжения городского поселения "Орловское" ул. Школьная, 10 муниципального района "Агинский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3 081,2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3 081,2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"Ксеньевское" муниципального района "Могочинский район"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3 429,4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3 429,4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Ингодинский водозабор г. Чита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5 372,6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5 372,6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Центральный водозабор ВНС N 2 г. Чита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6 434,8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6 434,8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Центральный водозабор ВНС N 3 г. Чита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6 695,8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6 695,8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Строительство очистных сооружений п. Тарбагатай </w:t>
            </w:r>
            <w:proofErr w:type="gramStart"/>
            <w:r>
              <w:t>Петровск-</w:t>
            </w:r>
            <w:r>
              <w:lastRenderedPageBreak/>
              <w:t>Забайкальского</w:t>
            </w:r>
            <w:proofErr w:type="gramEnd"/>
            <w:r>
              <w:t xml:space="preserve"> района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lastRenderedPageBreak/>
              <w:t>38 826,1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38 049,6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776,5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99 477,9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97 488,3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1 989,6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очистных сооружений в п.п.ст. Жипхеген в Хилокском районе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62 263,0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55 798,6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6 464,4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Очистные сооружения в г. Балей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24 000,0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Школа - детский сад в п. Могзон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607 219,3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371 247,1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235 972,2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школы на 1100 мест в Центральном административном районе г. Читы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394 811,4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213 433,7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181 377,7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Школа </w:t>
            </w:r>
            <w:proofErr w:type="gramStart"/>
            <w:r>
              <w:t>в</w:t>
            </w:r>
            <w:proofErr w:type="gramEnd"/>
            <w:r>
              <w:t xml:space="preserve"> с. Баляга Петровск-Забайкальского района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470 499,3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441 247,0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29 252,3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Детский сад на 120 мест в г. Чита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175 247,1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121 790,5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53 456,6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Школа на 250 мест по адресу: Забайкальский край, Читинский район, с. Смоленка, мкр. "Добротный"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195 008,0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131 364,1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63 643,9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Реконструкция здания ГАУК "Забайкальский краевой драматический театр"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295 732,9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277 300,0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18 432,9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Сельский культурно-досуговой центр </w:t>
            </w:r>
            <w:proofErr w:type="gramStart"/>
            <w:r>
              <w:t>в</w:t>
            </w:r>
            <w:proofErr w:type="gramEnd"/>
            <w:r>
              <w:t xml:space="preserve"> с. Цаган-Челутай Могойтуйского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245,4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245,4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Сельский культурно-досуговый центр </w:t>
            </w:r>
            <w:proofErr w:type="gramStart"/>
            <w:r>
              <w:t>в</w:t>
            </w:r>
            <w:proofErr w:type="gramEnd"/>
            <w:r>
              <w:t xml:space="preserve"> с. Ушарбай Могойтуйского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164,3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164,3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каньона для размещения ускорителя для ГУЗ "Забайкальский онкологический диспансер"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50 200,0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Пансионат в г. Краснокаменск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9 929,6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9 929,6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Пансионат в г. Чита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10 550,9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10 550,9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Спортивный зал для занятий боксом по адресу: г. Чита, ул. Нагорная, 91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55 897,0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53 066,8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2 830,2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Спортивный комплекс с залом для борьбы в пгт </w:t>
            </w:r>
            <w:proofErr w:type="gramStart"/>
            <w:r>
              <w:t>Агинское</w:t>
            </w:r>
            <w:proofErr w:type="gramEnd"/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121 630,2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82 726,1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38 904,1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proofErr w:type="gramStart"/>
            <w:r>
              <w:t>Универсальный спортивный</w:t>
            </w:r>
            <w:proofErr w:type="gramEnd"/>
            <w:r>
              <w:t xml:space="preserve"> зал в г. Краснокаменск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150 273,8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150 273,8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lastRenderedPageBreak/>
              <w:t>40.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Строительство физкультурно-оздоровительного комплекса по адресу: п.г.т. Карымское, ул. </w:t>
            </w:r>
            <w:proofErr w:type="gramStart"/>
            <w:r>
              <w:t>Ленинградская</w:t>
            </w:r>
            <w:proofErr w:type="gramEnd"/>
            <w:r>
              <w:t>, 78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87 094,3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78 394,7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8 699,6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Строительство физкультурно-оздоровительного комплекса (п.г.т. Чернышевск, ул. </w:t>
            </w:r>
            <w:proofErr w:type="gramStart"/>
            <w:r>
              <w:t>Первомайская</w:t>
            </w:r>
            <w:proofErr w:type="gramEnd"/>
            <w:r>
              <w:t>)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86 349,9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84 622,9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1 727,0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 xml:space="preserve">Строительство </w:t>
            </w:r>
            <w:proofErr w:type="gramStart"/>
            <w:r>
              <w:t>универсальной спортивной</w:t>
            </w:r>
            <w:proofErr w:type="gramEnd"/>
            <w:r>
              <w:t xml:space="preserve"> площадки по адресу: РФ, Забайкальский край, г. Чита, ул. Ангарская, 8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2 970,0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474E46" w:rsidTr="001C2C7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</w:tcPr>
          <w:p w:rsidR="00474E46" w:rsidRDefault="00474E46" w:rsidP="00F63B51">
            <w:pPr>
              <w:pStyle w:val="ConsPlusNormal"/>
              <w:jc w:val="both"/>
            </w:pPr>
            <w:r>
              <w:t>Строительство школы на 250 мест в селе Александровский завод Александрово-Заводского района Забайкальского края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312 662,4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125 955,0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4E46" w:rsidRDefault="00474E46" w:rsidP="00F63B51">
            <w:pPr>
              <w:pStyle w:val="ConsPlusNormal"/>
              <w:jc w:val="right"/>
            </w:pPr>
            <w:r>
              <w:t>186 707,4</w:t>
            </w:r>
          </w:p>
        </w:tc>
      </w:tr>
    </w:tbl>
    <w:p w:rsidR="006B47E2" w:rsidRPr="00474E46" w:rsidRDefault="006B47E2" w:rsidP="00474E46"/>
    <w:sectPr w:rsidR="006B47E2" w:rsidRPr="00474E46" w:rsidSect="00C37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C2C72"/>
    <w:rsid w:val="001D648E"/>
    <w:rsid w:val="003340F2"/>
    <w:rsid w:val="00474E46"/>
    <w:rsid w:val="00497C63"/>
    <w:rsid w:val="004E76FE"/>
    <w:rsid w:val="0065278C"/>
    <w:rsid w:val="00664AC7"/>
    <w:rsid w:val="00687DEB"/>
    <w:rsid w:val="00691DBB"/>
    <w:rsid w:val="006B1FA1"/>
    <w:rsid w:val="006B47E2"/>
    <w:rsid w:val="0070762E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131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2021-04-16T01:00:00Z</dcterms:created>
  <dcterms:modified xsi:type="dcterms:W3CDTF">2021-04-16T01:13:00Z</dcterms:modified>
</cp:coreProperties>
</file>